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76" w:lineRule="auto"/>
        <w:jc w:val="center"/>
        <w:rPr>
          <w:rFonts w:ascii="Songti TC" w:hAnsi="Songti TC" w:eastAsia="Songti TC"/>
        </w:rPr>
      </w:pPr>
      <w:r>
        <w:rPr>
          <w:rFonts w:hint="eastAsia" w:ascii="Songti TC" w:hAnsi="Songti TC" w:eastAsia="Songti TC"/>
          <w:lang w:val="en-US" w:eastAsia="zh-CN"/>
        </w:rPr>
        <w:t>11.8</w:t>
      </w:r>
      <w:r>
        <w:rPr>
          <w:rFonts w:hint="eastAsia" w:ascii="Songti TC" w:hAnsi="Songti TC" w:eastAsia="Songti TC"/>
        </w:rPr>
        <w:t>《人的发展》章节随堂小测</w:t>
      </w:r>
    </w:p>
    <w:p>
      <w:pPr>
        <w:spacing w:line="276" w:lineRule="auto"/>
        <w:rPr>
          <w:rFonts w:ascii="Songti TC" w:hAnsi="Songti TC" w:eastAsia="Songti TC"/>
        </w:rPr>
      </w:pPr>
      <w:r>
        <w:rPr>
          <w:rFonts w:ascii="Songti TC" w:hAnsi="Songti TC" w:eastAsia="Songti TC"/>
        </w:rPr>
        <w:t xml:space="preserve">1. </w:t>
      </w:r>
      <w:r>
        <w:rPr>
          <w:rFonts w:hint="eastAsia" w:ascii="Songti TC" w:hAnsi="Songti TC" w:eastAsia="Songti TC"/>
        </w:rPr>
        <w:t>双生子研究通常被心理学家认为是研究哪一种影响因素的方法</w:t>
      </w:r>
    </w:p>
    <w:p>
      <w:pPr>
        <w:spacing w:line="276" w:lineRule="auto"/>
        <w:rPr>
          <w:rFonts w:ascii="Songti TC" w:hAnsi="Songti TC" w:eastAsia="Songti TC"/>
          <w:color w:val="FF0000"/>
        </w:rPr>
      </w:pPr>
      <w:r>
        <w:rPr>
          <w:rFonts w:hint="eastAsia" w:ascii="Songti TC" w:hAnsi="Songti TC" w:eastAsia="Songti TC"/>
        </w:rPr>
        <w:t>A</w:t>
      </w:r>
      <w:r>
        <w:rPr>
          <w:rFonts w:ascii="Songti TC" w:hAnsi="Songti TC" w:eastAsia="Songti TC"/>
        </w:rPr>
        <w:t xml:space="preserve">.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社会文化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B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家庭环境 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C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自然物理 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Songti TC" w:hAnsi="Songti TC" w:eastAsia="Songti TC"/>
          <w:color w:val="FF0000"/>
        </w:rPr>
        <w:t>D生物遗传</w:t>
      </w:r>
    </w:p>
    <w:p>
      <w:pPr>
        <w:shd w:val="clear" w:color="auto" w:fill="FFFFFF"/>
        <w:spacing w:before="75" w:line="276" w:lineRule="auto"/>
        <w:rPr>
          <w:rFonts w:ascii="Songti TC" w:hAnsi="Songti TC" w:eastAsia="Songti TC"/>
        </w:rPr>
      </w:pPr>
      <w:r>
        <w:rPr>
          <w:rFonts w:ascii="Songti TC" w:hAnsi="Songti TC" w:eastAsia="Songti TC"/>
        </w:rPr>
        <w:t xml:space="preserve">2. </w:t>
      </w:r>
      <w:r>
        <w:rPr>
          <w:rFonts w:hint="eastAsia" w:ascii="Songti TC" w:hAnsi="Songti TC" w:eastAsia="Songti TC"/>
        </w:rPr>
        <w:t>在发展心理学中，客体永存性是指</w:t>
      </w:r>
    </w:p>
    <w:p>
      <w:pPr>
        <w:spacing w:line="276" w:lineRule="auto"/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Songti TC" w:hAnsi="Songti TC" w:eastAsia="Songti TC"/>
        </w:rPr>
        <w:t>A.  客体是永久存在的</w:t>
      </w:r>
      <w:r>
        <w:rPr>
          <w:rFonts w:ascii="Songti TC" w:hAnsi="Songti TC" w:eastAsia="Songti TC"/>
        </w:rPr>
        <w:t xml:space="preserve"> </w:t>
      </w:r>
      <w:r>
        <w:rPr>
          <w:rFonts w:hint="eastAsia" w:ascii="Songti TC" w:hAnsi="Songti TC" w:eastAsia="Songti TC"/>
        </w:rPr>
        <w:t>B.  前运算阶段儿童具有的思维特征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C.  客体的耐用性</w:t>
      </w:r>
    </w:p>
    <w:p>
      <w:pPr>
        <w:spacing w:line="276" w:lineRule="auto"/>
        <w:rPr>
          <w:rFonts w:hint="eastAsia" w:ascii="Songti TC" w:hAnsi="Songti TC" w:eastAsia="Songti TC"/>
        </w:rPr>
      </w:pPr>
      <w:r>
        <w:rPr>
          <w:rFonts w:hint="eastAsia" w:ascii="Songti TC" w:hAnsi="Songti TC" w:eastAsia="Songti TC"/>
          <w:color w:val="FF0000"/>
        </w:rPr>
        <w:t>D.  当某一客体从视野中消失，儿童知道该客体并非不存在</w:t>
      </w:r>
    </w:p>
    <w:p>
      <w:pPr>
        <w:shd w:val="clear" w:color="auto" w:fill="FFFFFF"/>
        <w:spacing w:before="75" w:line="276" w:lineRule="auto"/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3.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皮亚杰的“三山实验”考察的是儿童的</w:t>
      </w:r>
    </w:p>
    <w:p>
      <w:pPr>
        <w:shd w:val="clear" w:color="auto" w:fill="FFFFFF"/>
        <w:spacing w:line="276" w:lineRule="auto"/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A.  计数能力 B.  深度知觉C.  守恒能力</w:t>
      </w:r>
      <w:r>
        <w:rPr>
          <w:rFonts w:hint="eastAsia" w:ascii="Songti TC" w:hAnsi="Songti TC" w:eastAsia="Songti TC"/>
          <w:color w:val="FF0000"/>
        </w:rPr>
        <w:t>D.  自我中心性</w:t>
      </w:r>
    </w:p>
    <w:p>
      <w:pPr>
        <w:shd w:val="clear" w:color="auto" w:fill="FFFFFF"/>
        <w:spacing w:line="276" w:lineRule="auto"/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4.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观察学习是指</w:t>
      </w:r>
    </w:p>
    <w:p>
      <w:pPr>
        <w:shd w:val="clear" w:color="auto" w:fill="FFFFFF"/>
        <w:spacing w:line="276" w:lineRule="auto"/>
        <w:rPr>
          <w:rFonts w:ascii="Songti TC" w:hAnsi="Songti TC" w:eastAsia="Songti TC"/>
          <w:color w:val="FF0000"/>
        </w:rPr>
      </w:pP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.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有意识地学习他人身上的优点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B.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学生在老师指导下的学习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C.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个人行为直接受到奖惩而产生的学习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Songti TC" w:hAnsi="Songti TC" w:eastAsia="Songti TC"/>
          <w:color w:val="FF0000"/>
        </w:rPr>
        <w:t>D.</w:t>
      </w:r>
      <w:r>
        <w:rPr>
          <w:rFonts w:hint="eastAsia" w:ascii="Songti TC" w:hAnsi="Songti TC" w:eastAsia="Songti TC"/>
          <w:color w:val="FF0000"/>
        </w:rPr>
        <w:t>个人通过观察他人行为及其强化结果而习得的反应</w:t>
      </w:r>
    </w:p>
    <w:p>
      <w:pPr>
        <w:shd w:val="clear" w:color="auto" w:fill="FFFFFF"/>
        <w:spacing w:before="75" w:line="276" w:lineRule="auto"/>
        <w:rPr>
          <w:rFonts w:hint="eastAsia" w:ascii="Songti TC" w:hAnsi="Songti TC" w:eastAsia="Songti TC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Songti TC" w:hAnsi="Songti TC" w:eastAsia="Songti TC"/>
          <w:b/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5. </w:t>
      </w:r>
      <w:r>
        <w:rPr>
          <w:rFonts w:hint="eastAsia" w:ascii="Songti TC" w:hAnsi="Songti TC" w:eastAsia="Songti TC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某儿童认为周围世界绕着他转，月亮跟着他走；他只知道自己有个哥哥，但不知道自己就是哥哥的弟弟。该儿童心理发展所处的阶段是（ ）</w:t>
      </w:r>
    </w:p>
    <w:p>
      <w:pPr>
        <w:shd w:val="clear" w:color="auto" w:fill="FFFFFF"/>
        <w:spacing w:before="75" w:line="276" w:lineRule="auto"/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A 具体运算阶段</w:t>
      </w:r>
      <w:r>
        <w:rPr>
          <w:rFonts w:hint="eastAsia" w:ascii="Songti TC" w:hAnsi="Songti TC" w:eastAsia="Songti TC"/>
          <w:color w:val="FF0000"/>
        </w:rPr>
        <w:t>B 前运算阶段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C 后运算阶段D 形式运算阶段</w:t>
      </w:r>
    </w:p>
    <w:p>
      <w:pPr>
        <w:shd w:val="clear" w:color="auto" w:fill="FFFFFF"/>
        <w:spacing w:before="75" w:line="276" w:lineRule="auto"/>
        <w:rPr>
          <w:rFonts w:ascii="Songti TC" w:hAnsi="Songti TC" w:eastAsia="Songti TC" w:cstheme="minorBidi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6. 某人经常问自己：我是一个怎样的人？按照埃里克森人格发展阶段理论，该个体正处</w:t>
      </w:r>
      <w:r>
        <w:rPr>
          <w:rFonts w:hint="eastAsia" w:ascii="Songti TC" w:hAnsi="Songti TC" w:eastAsia="Songti TC" w:cstheme="minorBidi"/>
          <w:color w:val="000000" w:themeColor="text1"/>
          <w14:textFill>
            <w14:solidFill>
              <w14:schemeClr w14:val="tx1"/>
            </w14:solidFill>
          </w14:textFill>
        </w:rPr>
        <w:t>在</w:t>
      </w:r>
    </w:p>
    <w:p>
      <w:pPr>
        <w:shd w:val="clear" w:color="auto" w:fill="FFFFFF"/>
        <w:spacing w:before="75" w:line="276" w:lineRule="auto"/>
        <w:rPr>
          <w:rFonts w:ascii="Songti TC" w:hAnsi="Songti TC" w:eastAsia="Songti TC"/>
          <w:color w:val="FF0000"/>
        </w:rPr>
      </w:pP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.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信任感对怀疑感阶段 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Songti TC" w:hAnsi="Songti TC" w:eastAsia="Songti TC"/>
          <w:color w:val="FF0000"/>
        </w:rPr>
        <w:t xml:space="preserve">B </w:t>
      </w:r>
      <w:r>
        <w:rPr>
          <w:rFonts w:hint="eastAsia" w:ascii="Songti TC" w:hAnsi="Songti TC" w:eastAsia="Songti TC"/>
          <w:color w:val="FF0000"/>
        </w:rPr>
        <w:t xml:space="preserve">自我同一性对角色混乱阶段 </w:t>
      </w:r>
      <w:r>
        <w:rPr>
          <w:rFonts w:ascii="Songti TC" w:hAnsi="Songti TC" w:eastAsia="Songti TC"/>
          <w:color w:val="FF0000"/>
        </w:rPr>
        <w:t xml:space="preserve"> </w:t>
      </w:r>
    </w:p>
    <w:p>
      <w:pPr>
        <w:shd w:val="clear" w:color="auto" w:fill="FFFFFF"/>
        <w:spacing w:before="75" w:line="276" w:lineRule="auto"/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C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主动感对内疚感阶段 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D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勤奋感对自卑感阶段</w:t>
      </w:r>
    </w:p>
    <w:p>
      <w:pPr>
        <w:shd w:val="clear" w:color="auto" w:fill="FFFFFF"/>
        <w:spacing w:before="75" w:line="276" w:lineRule="auto"/>
        <w:rPr>
          <w:rFonts w:hint="eastAsia" w:ascii="Songti TC" w:hAnsi="Songti TC" w:eastAsia="Songti TC" w:cstheme="minorBidi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小林知道 3+2=5，却不知道 5-2=？。这说明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该阶段儿童思维具有什么特点</w:t>
      </w:r>
    </w:p>
    <w:p>
      <w:pPr>
        <w:shd w:val="clear" w:color="auto" w:fill="FFFFFF"/>
        <w:spacing w:before="75" w:line="276" w:lineRule="auto"/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.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自我中心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B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泛灵性 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Songti TC" w:hAnsi="Songti TC" w:eastAsia="Songti TC"/>
          <w:color w:val="FF0000"/>
        </w:rPr>
        <w:t>C</w:t>
      </w:r>
      <w:r>
        <w:rPr>
          <w:rFonts w:ascii="Songti TC" w:hAnsi="Songti TC" w:eastAsia="Songti TC"/>
          <w:color w:val="FF0000"/>
        </w:rPr>
        <w:t xml:space="preserve"> </w:t>
      </w:r>
      <w:r>
        <w:rPr>
          <w:rFonts w:hint="eastAsia" w:ascii="Songti TC" w:hAnsi="Songti TC" w:eastAsia="Songti TC"/>
          <w:color w:val="FF0000"/>
        </w:rPr>
        <w:t xml:space="preserve">不可逆性 </w:t>
      </w:r>
      <w:r>
        <w:rPr>
          <w:rFonts w:ascii="Songti TC" w:hAnsi="Songti TC" w:eastAsia="Songti TC"/>
          <w:color w:val="FF0000"/>
        </w:rPr>
        <w:t xml:space="preserve">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D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逻辑性</w:t>
      </w:r>
    </w:p>
    <w:p>
      <w:pPr>
        <w:shd w:val="clear" w:color="auto" w:fill="FFFFFF"/>
        <w:spacing w:line="276" w:lineRule="auto"/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8.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心理学家提出了发展的关键期或最佳期的概念，其依据是身心发展的。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 </w:t>
      </w:r>
    </w:p>
    <w:p>
      <w:pPr>
        <w:shd w:val="clear" w:color="auto" w:fill="FFFFFF"/>
        <w:spacing w:line="276" w:lineRule="auto"/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.顺序性</w:t>
      </w:r>
      <w:r>
        <w:rPr>
          <w:rFonts w:ascii="Songti TC" w:hAnsi="Songti TC" w:eastAsia="Songti TC"/>
          <w:color w:val="FF0000"/>
        </w:rPr>
        <w:t xml:space="preserve">B. </w:t>
      </w:r>
      <w:r>
        <w:rPr>
          <w:rFonts w:hint="eastAsia" w:ascii="Songti TC" w:hAnsi="Songti TC" w:eastAsia="Songti TC"/>
          <w:color w:val="FF0000"/>
        </w:rPr>
        <w:t>阶段性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不平衡性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互补性</w:t>
      </w:r>
    </w:p>
    <w:p>
      <w:pPr>
        <w:pStyle w:val="2"/>
        <w:shd w:val="clear" w:color="auto" w:fill="FFFFFF"/>
        <w:spacing w:before="0" w:beforeAutospacing="0" w:after="0" w:afterAutospacing="0" w:line="276" w:lineRule="auto"/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Songti TC" w:hAnsi="Songti TC" w:eastAsia="Songti TC"/>
          <w:b/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9. </w:t>
      </w:r>
      <w:r>
        <w:rPr>
          <w:rFonts w:hint="eastAsia" w:ascii="Songti TC" w:hAnsi="Songti TC" w:eastAsia="Songti TC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一个学生在看到他的同学抄袭作业后选择报告给老师，理由是“我要做一个好学生”。这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体现了小朋友的道德认知发展水平处于。</w:t>
      </w:r>
    </w:p>
    <w:p>
      <w:pPr>
        <w:pStyle w:val="2"/>
        <w:shd w:val="clear" w:color="auto" w:fill="FFFFFF"/>
        <w:spacing w:before="0" w:beforeAutospacing="0" w:after="0" w:afterAutospacing="0" w:line="276" w:lineRule="auto"/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Songti TC" w:hAnsi="Songti TC" w:eastAsia="Songti TC"/>
          <w:color w:val="auto"/>
        </w:rPr>
        <w:t>A.惩罚与服从取向阶段</w:t>
      </w:r>
      <w:r>
        <w:rPr>
          <w:rFonts w:hint="eastAsia" w:ascii="Songti TC" w:hAnsi="Songti TC" w:eastAsia="Songti TC"/>
          <w:color w:val="FF0000"/>
        </w:rPr>
        <w:t xml:space="preserve">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B.相对功利的取向阶段</w:t>
      </w:r>
    </w:p>
    <w:p>
      <w:pPr>
        <w:pStyle w:val="2"/>
        <w:shd w:val="clear" w:color="auto" w:fill="FFFFFF"/>
        <w:spacing w:before="0" w:beforeAutospacing="0" w:after="0" w:afterAutospacing="0" w:line="276" w:lineRule="auto"/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Songti TC" w:hAnsi="Songti TC" w:eastAsia="Songti TC"/>
          <w:color w:val="FF0000"/>
        </w:rPr>
        <w:t>C.寻求认可取向阶段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D.遵守法规取向阶段</w:t>
      </w:r>
    </w:p>
    <w:p>
      <w:pPr>
        <w:shd w:val="clear" w:color="auto" w:fill="FFFFFF"/>
        <w:spacing w:line="276" w:lineRule="auto"/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p>
      <w:pPr>
        <w:shd w:val="clear" w:color="auto" w:fill="FFFFFF"/>
        <w:spacing w:before="75" w:line="276" w:lineRule="auto"/>
        <w:rPr>
          <w:rFonts w:ascii="Songti TC" w:hAnsi="Songti TC" w:eastAsia="Songti TC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Songti TC" w:hAnsi="Songti TC" w:eastAsia="Songti TC"/>
          <w:b/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10. </w:t>
      </w:r>
      <w:r>
        <w:rPr>
          <w:rFonts w:hint="eastAsia" w:ascii="Songti TC" w:hAnsi="Songti TC" w:eastAsia="Songti TC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小星判断道德问题时，不仅能依据规则，而且能出于同情和关心做出判断</w:t>
      </w:r>
      <w:r>
        <w:rPr>
          <w:rFonts w:hint="eastAsia" w:ascii="Cambria" w:hAnsi="Cambria" w:eastAsia="Songti TC" w:cs="Cambria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，属于</w:t>
      </w:r>
    </w:p>
    <w:p>
      <w:pPr>
        <w:shd w:val="clear" w:color="auto" w:fill="FFFFFF"/>
        <w:spacing w:before="75" w:line="276" w:lineRule="auto"/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道德判断阶段</w:t>
      </w:r>
      <w:r>
        <w:rPr>
          <w:rFonts w:hint="eastAsia" w:ascii="Songti TC" w:hAnsi="Songti TC" w:eastAsia="Songti TC"/>
          <w:color w:val="auto"/>
        </w:rPr>
        <w:t xml:space="preserve"> </w:t>
      </w:r>
      <w:r>
        <w:rPr>
          <w:rFonts w:ascii="Songti TC" w:hAnsi="Songti TC" w:eastAsia="Songti TC"/>
          <w:color w:val="auto"/>
        </w:rPr>
        <w:t>B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他律道德阶段</w:t>
      </w:r>
      <w:r>
        <w:rPr>
          <w:rFonts w:ascii="Songti TC" w:hAnsi="Songti TC" w:eastAsia="Songti TC"/>
          <w:color w:val="FF0000"/>
        </w:rPr>
        <w:t xml:space="preserve"> </w:t>
      </w:r>
      <w:r>
        <w:rPr>
          <w:rFonts w:hint="eastAsia" w:ascii="Songti TC" w:hAnsi="Songti TC" w:eastAsia="Songti TC"/>
          <w:color w:val="FF0000"/>
        </w:rPr>
        <w:t xml:space="preserve"> </w:t>
      </w:r>
      <w:r>
        <w:rPr>
          <w:rFonts w:ascii="Songti TC" w:hAnsi="Songti TC" w:eastAsia="Songti TC"/>
          <w:color w:val="FF0000"/>
        </w:rPr>
        <w:t>C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Songti TC" w:hAnsi="Songti TC" w:eastAsia="Songti TC"/>
          <w:color w:val="FF0000"/>
        </w:rPr>
        <w:t>自律道德阶段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D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前道德判断阶段</w:t>
      </w:r>
    </w:p>
    <w:sectPr>
      <w:pgSz w:w="12240" w:h="15840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ongti TC">
    <w:altName w:val="Malgun Gothic Semilight"/>
    <w:panose1 w:val="02010600040101010101"/>
    <w:charset w:val="88"/>
    <w:family w:val="auto"/>
    <w:pitch w:val="default"/>
    <w:sig w:usb0="00000000" w:usb1="00000000" w:usb2="00000010" w:usb3="00000000" w:csb0="0014009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ViY2JkMjU3NGYzZTEwMzZmMGFkZWViYmNkYWU3NDIifQ=="/>
  </w:docVars>
  <w:rsids>
    <w:rsidRoot w:val="00F920CB"/>
    <w:rsid w:val="0001578C"/>
    <w:rsid w:val="0006721F"/>
    <w:rsid w:val="001B12F3"/>
    <w:rsid w:val="001F263C"/>
    <w:rsid w:val="002E306E"/>
    <w:rsid w:val="00364663"/>
    <w:rsid w:val="003A6142"/>
    <w:rsid w:val="00483F0D"/>
    <w:rsid w:val="005611DA"/>
    <w:rsid w:val="00857C91"/>
    <w:rsid w:val="00873BB1"/>
    <w:rsid w:val="008A5AC9"/>
    <w:rsid w:val="008B2779"/>
    <w:rsid w:val="008B4293"/>
    <w:rsid w:val="008D41F2"/>
    <w:rsid w:val="008D459E"/>
    <w:rsid w:val="00980226"/>
    <w:rsid w:val="009C331D"/>
    <w:rsid w:val="00A6582C"/>
    <w:rsid w:val="00A7661E"/>
    <w:rsid w:val="00A860E4"/>
    <w:rsid w:val="00AD6990"/>
    <w:rsid w:val="00B93AFD"/>
    <w:rsid w:val="00D22289"/>
    <w:rsid w:val="00E37209"/>
    <w:rsid w:val="00F46105"/>
    <w:rsid w:val="00F920CB"/>
    <w:rsid w:val="51895F94"/>
    <w:rsid w:val="6A0D1B70"/>
    <w:rsid w:val="6B9D0287"/>
    <w:rsid w:val="7DF2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zh-CN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qFormat/>
    <w:uiPriority w:val="99"/>
    <w:pPr>
      <w:spacing w:before="100" w:beforeAutospacing="1" w:after="100" w:afterAutospacing="1"/>
    </w:pPr>
  </w:style>
  <w:style w:type="paragraph" w:styleId="5">
    <w:name w:val="List Paragraph"/>
    <w:basedOn w:val="1"/>
    <w:qFormat/>
    <w:uiPriority w:val="34"/>
    <w:pPr>
      <w:ind w:left="720"/>
      <w:contextualSpacing/>
    </w:pPr>
    <w:rPr>
      <w:rFonts w:asciiTheme="minorHAnsi" w:hAnsiTheme="minorHAnsi" w:eastAsiaTheme="minorEastAsia" w:cstheme="minorBidi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117</Words>
  <Characters>669</Characters>
  <Lines>5</Lines>
  <Paragraphs>1</Paragraphs>
  <TotalTime>120</TotalTime>
  <ScaleCrop>false</ScaleCrop>
  <LinksUpToDate>false</LinksUpToDate>
  <CharactersWithSpaces>785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2022-12-21T08:18:00Z</dcterms:created>
  <dc:creator>Mengyuan Gong</dc:creator>
  <cp:lastModifiedBy>SuldBorjign</cp:lastModifiedBy>
  <dcterms:modified xsi:type="dcterms:W3CDTF">2023-11-09T14:29:56Z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4F995A997F7645E1B8FE46A0B5587ED4_12</vt:lpwstr>
  </property>
</Properties>
</file>