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11.1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《动机与人格》章节随堂小测</w:t>
      </w:r>
    </w:p>
    <w:p>
      <w:pPr>
        <w:numPr>
          <w:ilvl w:val="0"/>
          <w:numId w:val="1"/>
        </w:numPr>
        <w:spacing w:line="276" w:lineRule="auto"/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人格能反映出个体生活的社会文化特点，法国人浪漫，德国人严谨，指的是人格的</w:t>
      </w:r>
    </w:p>
    <w:p>
      <w:pPr>
        <w:numPr>
          <w:ilvl w:val="0"/>
          <w:numId w:val="0"/>
        </w:numPr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动力性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auto"/>
        </w:rPr>
        <w:t>B</w:t>
      </w:r>
      <w:r>
        <w:rPr>
          <w:rFonts w:ascii="Songti TC" w:hAnsi="Songti TC" w:eastAsia="Songti TC"/>
          <w:color w:val="auto"/>
        </w:rPr>
        <w:t xml:space="preserve"> </w:t>
      </w:r>
      <w:r>
        <w:rPr>
          <w:rFonts w:hint="eastAsia" w:ascii="Songti TC" w:hAnsi="Songti TC" w:eastAsia="Songti TC"/>
          <w:color w:val="auto"/>
        </w:rPr>
        <w:t xml:space="preserve">稳定性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社会性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D整体性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Songti TC" w:hAnsi="Songti TC" w:eastAsia="Songti TC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音乐家必须创造音乐，画家必须作画，诗人必须写诗······一个人要成为它能够成为的那个人，就必须真实地面对自己。”根据马斯洛的观点，这段话体现了人具有</w:t>
      </w:r>
    </w:p>
    <w:p>
      <w:pPr>
        <w:spacing w:line="276" w:lineRule="auto"/>
        <w:rPr>
          <w:rFonts w:hint="default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A.  </w:t>
      </w:r>
      <w:r>
        <w:rPr>
          <w:rFonts w:hint="eastAsia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归属与爱的需要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尊重的需要</w:t>
      </w:r>
    </w:p>
    <w:p>
      <w:pPr>
        <w:spacing w:line="276" w:lineRule="auto"/>
        <w:rPr>
          <w:rFonts w:hint="default" w:ascii="Songti TC" w:hAnsi="Songti TC" w:eastAsia="Songti TC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</w:rPr>
        <w:t>C.  </w:t>
      </w:r>
      <w:r>
        <w:rPr>
          <w:rFonts w:hint="eastAsia" w:ascii="Songti TC" w:hAnsi="Songti TC" w:eastAsia="Songti TC"/>
          <w:color w:val="FF0000"/>
          <w:lang w:val="en-US" w:eastAsia="zh-CN"/>
        </w:rPr>
        <w:t>自我实现的需要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auto"/>
        </w:rPr>
        <w:t>D.  </w:t>
      </w:r>
      <w:r>
        <w:rPr>
          <w:rFonts w:hint="eastAsia" w:ascii="Songti TC" w:hAnsi="Songti TC" w:eastAsia="Songti TC"/>
          <w:color w:val="auto"/>
          <w:lang w:val="en-US" w:eastAsia="zh-CN"/>
        </w:rPr>
        <w:t>安全的需要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基本归因偏差是指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A.  行为者和观察者对于成败的归因不同 B.  是否涉及自身利益时归因不同</w:t>
      </w:r>
    </w:p>
    <w:p>
      <w:pPr>
        <w:shd w:val="clear" w:color="auto" w:fill="FFFFFF"/>
        <w:spacing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</w:rPr>
        <w:t>C.  将他人行为归因于态度或人格等内在特质而忽略外在因素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D.  自我服务的倾向</w:t>
      </w:r>
    </w:p>
    <w:p>
      <w:pPr>
        <w:shd w:val="clear" w:color="auto" w:fill="FFFFFF"/>
        <w:spacing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自我效能感理论强调什么因素在动机中的作用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环境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Songti TC" w:hAnsi="Songti TC" w:eastAsia="Songti TC"/>
          <w:color w:val="FF0000"/>
        </w:rPr>
        <w:t>B.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认知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结果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D.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需要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关于人格和性格，哪个说法不正确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性格指的是人一贯和稳定的心理特征、思维和行为方式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性格带有正面或负面的社会评价色彩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性格是人格中涉及社会评价的部分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D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人格比性格更多的受环境影响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行为主义强调什么因素对人格与行为的作用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基因 </w:t>
      </w:r>
      <w:r>
        <w:rPr>
          <w:rFonts w:ascii="Songti TC" w:hAnsi="Songti TC" w:eastAsia="Songti TC"/>
          <w:color w:val="FF0000"/>
        </w:rPr>
        <w:t xml:space="preserve"> B </w:t>
      </w:r>
      <w:r>
        <w:rPr>
          <w:rFonts w:hint="eastAsia" w:ascii="Songti TC" w:hAnsi="Songti TC" w:eastAsia="Songti TC"/>
          <w:color w:val="FF0000"/>
        </w:rPr>
        <w:t xml:space="preserve">环境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认知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本能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我按照什么原则行事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auto"/>
        </w:rPr>
        <w:t>A</w:t>
      </w:r>
      <w:r>
        <w:rPr>
          <w:rFonts w:ascii="Songti TC" w:hAnsi="Songti TC" w:eastAsia="Songti TC"/>
          <w:color w:val="auto"/>
        </w:rPr>
        <w:t xml:space="preserve">. </w:t>
      </w:r>
      <w:r>
        <w:rPr>
          <w:rFonts w:hint="eastAsia" w:ascii="Songti TC" w:hAnsi="Songti TC" w:eastAsia="Songti TC"/>
          <w:color w:val="auto"/>
        </w:rPr>
        <w:t>道德原则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中立原则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现实原则 </w:t>
      </w:r>
      <w:r>
        <w:rPr>
          <w:rFonts w:ascii="Songti TC" w:hAnsi="Songti TC" w:eastAsia="Songti TC"/>
          <w:color w:val="auto"/>
        </w:rPr>
        <w:t xml:space="preserve"> </w:t>
      </w:r>
      <w:r>
        <w:rPr>
          <w:rFonts w:hint="eastAsia" w:ascii="Songti TC" w:hAnsi="Songti TC" w:eastAsia="Songti TC"/>
          <w:color w:val="auto"/>
        </w:rPr>
        <w:t>D</w:t>
      </w:r>
      <w:r>
        <w:rPr>
          <w:rFonts w:ascii="Songti TC" w:hAnsi="Songti TC" w:eastAsia="Songti TC"/>
          <w:color w:val="auto"/>
        </w:rPr>
        <w:t xml:space="preserve"> </w:t>
      </w:r>
      <w:r>
        <w:rPr>
          <w:rFonts w:hint="eastAsia" w:ascii="Songti TC" w:hAnsi="Songti TC" w:eastAsia="Songti TC"/>
          <w:color w:val="auto"/>
        </w:rPr>
        <w:t>快乐原则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哪项是我们后天慢慢习得的一种社会规范和道德，亦即被内化的道德。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自我 </w:t>
      </w:r>
      <w:r>
        <w:rPr>
          <w:rFonts w:hint="eastAsia" w:ascii="Songti TC" w:hAnsi="Songti TC" w:eastAsia="Songti TC"/>
          <w:color w:val="FF0000"/>
        </w:rPr>
        <w:t>B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超我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本我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全部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人们常认为，一种笼统的、一般性的人格描述能很准确的解释自己的特性，这种现象是</w:t>
      </w:r>
    </w:p>
    <w:p>
      <w:pPr>
        <w:shd w:val="clear" w:color="auto" w:fill="FFFFFF"/>
        <w:tabs>
          <w:tab w:val="left" w:pos="7836"/>
        </w:tabs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宽大效应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巴纳姆效应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自我中心偏差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虚假一致性偏差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10. </w:t>
      </w:r>
      <w:r>
        <w:rPr>
          <w:rFonts w:hint="eastAsia" w:ascii="Songti TC" w:hAnsi="Songti TC" w:eastAsia="Songti TC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注意的转移与人的气质类型有关，那么注意力容易转移的气质类型是</w:t>
      </w:r>
      <w:bookmarkStart w:id="0" w:name="_GoBack"/>
      <w:bookmarkEnd w:id="0"/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auto"/>
        </w:rPr>
        <w:t>A</w:t>
      </w:r>
      <w:r>
        <w:rPr>
          <w:rFonts w:hint="eastAsia" w:ascii="Songti TC" w:hAnsi="Songti TC" w:eastAsia="Songti TC"/>
          <w:color w:val="auto"/>
        </w:rPr>
        <w:t>.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抑郁质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胆汁质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粘液质 </w:t>
      </w:r>
      <w:r>
        <w:rPr>
          <w:rFonts w:hint="eastAsia" w:ascii="Songti TC" w:hAnsi="Songti TC" w:eastAsia="Songti TC"/>
          <w:color w:val="FF0000"/>
        </w:rPr>
        <w:t>D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多血质</w:t>
      </w: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algun Gothic Semilight"/>
    <w:panose1 w:val="02010600040101010101"/>
    <w:charset w:val="88"/>
    <w:family w:val="auto"/>
    <w:pitch w:val="default"/>
    <w:sig w:usb0="00000000" w:usb1="00000000" w:usb2="00000010" w:usb3="00000000" w:csb0="0014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ongti T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FED311"/>
    <w:multiLevelType w:val="singleLevel"/>
    <w:tmpl w:val="45FED31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F920CB"/>
    <w:rsid w:val="0001578C"/>
    <w:rsid w:val="000D6FE0"/>
    <w:rsid w:val="001C0F63"/>
    <w:rsid w:val="001F263C"/>
    <w:rsid w:val="0028023E"/>
    <w:rsid w:val="00364663"/>
    <w:rsid w:val="003A6142"/>
    <w:rsid w:val="00440ACE"/>
    <w:rsid w:val="00483F0D"/>
    <w:rsid w:val="005611DA"/>
    <w:rsid w:val="006211DF"/>
    <w:rsid w:val="006544FA"/>
    <w:rsid w:val="00734343"/>
    <w:rsid w:val="00744E83"/>
    <w:rsid w:val="00776187"/>
    <w:rsid w:val="008B4293"/>
    <w:rsid w:val="008D41F2"/>
    <w:rsid w:val="008D459E"/>
    <w:rsid w:val="00985620"/>
    <w:rsid w:val="00A36361"/>
    <w:rsid w:val="00A6582C"/>
    <w:rsid w:val="00A706D9"/>
    <w:rsid w:val="00A7661E"/>
    <w:rsid w:val="00A860E4"/>
    <w:rsid w:val="00AD6990"/>
    <w:rsid w:val="00B51150"/>
    <w:rsid w:val="00BB09D8"/>
    <w:rsid w:val="00D13BD2"/>
    <w:rsid w:val="00D5638A"/>
    <w:rsid w:val="00EF3A77"/>
    <w:rsid w:val="00F86401"/>
    <w:rsid w:val="00F920CB"/>
    <w:rsid w:val="00FD6A71"/>
    <w:rsid w:val="033C0AC0"/>
    <w:rsid w:val="04FE581F"/>
    <w:rsid w:val="14F43309"/>
    <w:rsid w:val="20681459"/>
    <w:rsid w:val="35412DF5"/>
    <w:rsid w:val="44906321"/>
    <w:rsid w:val="4FF67E47"/>
    <w:rsid w:val="5273063D"/>
    <w:rsid w:val="5F73396F"/>
    <w:rsid w:val="68DE7DC1"/>
    <w:rsid w:val="762C2D3D"/>
    <w:rsid w:val="7C8A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zh-CN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589</Characters>
  <Lines>4</Lines>
  <Paragraphs>1</Paragraphs>
  <TotalTime>8</TotalTime>
  <ScaleCrop>false</ScaleCrop>
  <LinksUpToDate>false</LinksUpToDate>
  <CharactersWithSpaces>691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2022-12-15T01:30:00Z</dcterms:created>
  <dc:creator>Mengyuan Gong</dc:creator>
  <cp:lastModifiedBy>SuldBorjign</cp:lastModifiedBy>
  <dcterms:modified xsi:type="dcterms:W3CDTF">2023-11-01T10:25:33Z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E02F0218FA48404F9A83D4CEFB3DDC68_12</vt:lpwstr>
  </property>
</Properties>
</file>